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ratanowe - hit czy kit?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uważa, że meble z ratanu to przestarzałe i słabej jakości produkty. Okazuje się jednak, że nowoczesne modele tego typu wyposażenia są niezwykle eleganckie i pożądane. Przykładem są stylowe fotele ratanowe.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fotele ratanowe - szyk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techniki i materiały pozwalają na tworzenie naprawdę dobrej jakości mebli. Dodatkowo, ratan to naturalny surowiec pozyskiwany z drzew palmowych. Jego nietypowa struktura i wygląd w połączeniu z nowoczesnymi formami i kolorami potrafi wywrzeć niesamowity efekt. Projektanci mebli wypoczynkowych doskonale wiedzą, jak wykorzystywać ten fakt. Od jakiegoś czasu ogromną popularnością cieszą się nowoczesne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fotele ratanowe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wersji klasycznej lub bujanej. W sklepowych ofertach znaleźć można modele o różnych kolorach, rozmiarach i kształtach.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2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wnętrz pasują meble z ratanu?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fotele</w:t>
      </w:r>
      <w:r>
        <w:rPr>
          <w:rFonts w:ascii="calibri" w:hAnsi="calibri" w:eastAsia="calibri" w:cs="calibri"/>
          <w:sz w:val="24"/>
          <w:szCs w:val="24"/>
        </w:rPr>
        <w:t xml:space="preserve"> oraz inne meble </w:t>
      </w:r>
      <w:r>
        <w:rPr>
          <w:rFonts w:ascii="calibri" w:hAnsi="calibri" w:eastAsia="calibri" w:cs="calibri"/>
          <w:sz w:val="24"/>
          <w:szCs w:val="24"/>
          <w:b/>
        </w:rPr>
        <w:t xml:space="preserve">ratanowe</w:t>
      </w:r>
      <w:r>
        <w:rPr>
          <w:rFonts w:ascii="calibri" w:hAnsi="calibri" w:eastAsia="calibri" w:cs="calibri"/>
          <w:sz w:val="24"/>
          <w:szCs w:val="24"/>
        </w:rPr>
        <w:t xml:space="preserve"> charakteryzują się ponadczasowym designem, dzięki czemu pasują niemalże do wszystkich wnętrz. Niezależnie od tego, czy chcemy umieścić je w salonie, kuchni, czy ogrodzie, ratan doskonale sprawdzi się w połączeniach z drewnianymi, metalowymi i szklanymi elementami.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aby zawsze wybierać produkty dobrej jakości, które nie będą płowieć i zmieniać kolorów w czasie użytkowania. Więcej szczegółów na ten temat oraz przykładowe modele mebli ratanowych można zobaczyć na stronie internetowej magiaform.pl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fotel-bujany-rocking-lounge-chair-mzm4627-hk-living-okragly-ratanowy-fotel-buja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2026-08-30T08:47:08+02:00</dcterms:created>
  <dcterms:modified xsi:type="dcterms:W3CDTF">2026-08-30T08:47:08+02:00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